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9A5D" w14:textId="213AE0E8" w:rsidR="00AB1CCB" w:rsidRDefault="00BD7006" w:rsidP="005B60CE">
      <w:pPr>
        <w:spacing w:before="100" w:beforeAutospacing="1" w:after="240"/>
        <w:ind w:left="-144"/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389A9E79" wp14:editId="73932955">
            <wp:simplePos x="0" y="0"/>
            <wp:positionH relativeFrom="margin">
              <wp:posOffset>-335494</wp:posOffset>
            </wp:positionH>
            <wp:positionV relativeFrom="paragraph">
              <wp:posOffset>4445</wp:posOffset>
            </wp:positionV>
            <wp:extent cx="6635750" cy="9514205"/>
            <wp:effectExtent l="0" t="0" r="0" b="0"/>
            <wp:wrapNone/>
            <wp:docPr id="1213463562" name="Pilt 12134635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35750" cy="9514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7006">
        <w:t xml:space="preserve"> </w:t>
      </w:r>
      <w:r w:rsidR="007A2E24">
        <w:rPr>
          <w:noProof/>
        </w:rPr>
        <w:drawing>
          <wp:inline distT="0" distB="0" distL="0" distR="0" wp14:anchorId="6E580E81" wp14:editId="0E46E47C">
            <wp:extent cx="2537992" cy="761952"/>
            <wp:effectExtent l="0" t="0" r="0" b="0"/>
            <wp:docPr id="552362993" name="Pilt 552362993" descr="Pilt, millel on kujutatud Graafika, graafiline disain&#10;&#10;Kirjeldus on genereeritud automaatse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2362993" name="Pilt 552362993" descr="Pilt, millel on kujutatud Graafika, graafiline disain&#10;&#10;Kirjeldus on genereeritud automaatselt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68" t="11742" r="3792" b="12810"/>
                    <a:stretch>
                      <a:fillRect/>
                    </a:stretch>
                  </pic:blipFill>
                  <pic:spPr>
                    <a:xfrm>
                      <a:off x="0" y="0"/>
                      <a:ext cx="2537992" cy="761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Hlk187747343"/>
      <w:bookmarkEnd w:id="0"/>
    </w:p>
    <w:tbl>
      <w:tblPr>
        <w:tblStyle w:val="TableGrid"/>
        <w:tblpPr w:leftFromText="141" w:rightFromText="141" w:vertAnchor="text" w:horzAnchor="margin" w:tblpY="216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10456"/>
      </w:tblGrid>
      <w:tr w:rsidR="00B35305" w14:paraId="4E12B191" w14:textId="77777777" w:rsidTr="00B35305">
        <w:trPr>
          <w:trHeight w:val="300"/>
        </w:trPr>
        <w:tc>
          <w:tcPr>
            <w:tcW w:w="10456" w:type="dxa"/>
          </w:tcPr>
          <w:p w14:paraId="388D613B" w14:textId="77777777" w:rsidR="00A16AEF" w:rsidRDefault="00B35305" w:rsidP="00B35305">
            <w:pPr>
              <w:jc w:val="center"/>
              <w:rPr>
                <w:b/>
                <w:bCs/>
                <w:sz w:val="40"/>
                <w:szCs w:val="40"/>
              </w:rPr>
            </w:pPr>
            <w:r w:rsidRPr="00504C24">
              <w:rPr>
                <w:b/>
                <w:bCs/>
                <w:sz w:val="40"/>
                <w:szCs w:val="40"/>
              </w:rPr>
              <w:t>Print Best OÜ keskkonna</w:t>
            </w:r>
            <w:r w:rsidR="00A16AEF">
              <w:rPr>
                <w:b/>
                <w:bCs/>
                <w:sz w:val="40"/>
                <w:szCs w:val="40"/>
              </w:rPr>
              <w:t xml:space="preserve">juhtimise </w:t>
            </w:r>
          </w:p>
          <w:p w14:paraId="3C0904B7" w14:textId="4B989B5F" w:rsidR="00B35305" w:rsidRPr="00504C24" w:rsidRDefault="00A16AEF" w:rsidP="00B3530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tegevusraamistik ja eesmärgid</w:t>
            </w:r>
            <w:r w:rsidR="006B144B">
              <w:rPr>
                <w:rStyle w:val="FootnoteReference"/>
                <w:b/>
                <w:bCs/>
                <w:sz w:val="40"/>
                <w:szCs w:val="40"/>
              </w:rPr>
              <w:footnoteReference w:id="1"/>
            </w:r>
            <w:r w:rsidR="00B35305" w:rsidRPr="00504C24">
              <w:rPr>
                <w:b/>
                <w:bCs/>
                <w:sz w:val="40"/>
                <w:szCs w:val="40"/>
              </w:rPr>
              <w:t>:</w:t>
            </w:r>
          </w:p>
          <w:p w14:paraId="3F7030F3" w14:textId="77777777" w:rsidR="00B35305" w:rsidRDefault="00B35305" w:rsidP="007A2E24">
            <w:pPr>
              <w:jc w:val="right"/>
            </w:pPr>
          </w:p>
        </w:tc>
      </w:tr>
    </w:tbl>
    <w:p w14:paraId="1E6AF20C" w14:textId="75F71BA0" w:rsidR="61BEC077" w:rsidRPr="00504C24" w:rsidRDefault="00B35305" w:rsidP="00A02170">
      <w:pPr>
        <w:spacing w:after="0" w:line="240" w:lineRule="auto"/>
        <w:jc w:val="center"/>
        <w:rPr>
          <w:b/>
          <w:bCs/>
          <w:color w:val="00B050"/>
          <w:sz w:val="32"/>
          <w:szCs w:val="32"/>
        </w:rPr>
      </w:pPr>
      <w:r w:rsidRPr="00504C24">
        <w:rPr>
          <w:b/>
          <w:bCs/>
          <w:color w:val="00B050"/>
          <w:sz w:val="32"/>
          <w:szCs w:val="32"/>
        </w:rPr>
        <w:t>KLIIMAMÕJU VÄHENDAMINE</w:t>
      </w:r>
    </w:p>
    <w:p w14:paraId="2F070042" w14:textId="77FFA391" w:rsidR="006B144B" w:rsidRDefault="006B144B" w:rsidP="006B144B">
      <w:pPr>
        <w:spacing w:after="0" w:line="240" w:lineRule="auto"/>
        <w:jc w:val="center"/>
      </w:pPr>
      <w:r>
        <w:t>Print Best kasutab 100% taastuvatest allikatest toodetud elektrit ning suurendab järjepidevalt selle kohapealset tootmist. Ettevõte optimeerib tootmisprotsesse eesmärgiga vähendada elektrikulu tooteühiku (t) kohta vähemalt 20% ja kasvuhoonegaaside heidet tooteühiku kohta 15% võrreldes 2022. aastaga, saavutades need eesmärgid hiljemalt 2030. aastaks. Pikaajaliseks sihiks on saavutada kliimaneutraalsus aastaks 2050, rakendades selleks parimaid saadaolevaid tehnoloogiaid, teadmisi ja õigusraamistikke.</w:t>
      </w:r>
    </w:p>
    <w:p w14:paraId="69DF0DE3" w14:textId="77777777" w:rsidR="006B144B" w:rsidRDefault="006B144B" w:rsidP="006B144B">
      <w:pPr>
        <w:spacing w:after="0" w:line="240" w:lineRule="auto"/>
        <w:jc w:val="center"/>
      </w:pPr>
    </w:p>
    <w:p w14:paraId="7FAD76BC" w14:textId="2861CEC4" w:rsidR="00371A2E" w:rsidRPr="00504C24" w:rsidRDefault="006F0EE9" w:rsidP="00A02170">
      <w:pPr>
        <w:spacing w:after="0" w:line="240" w:lineRule="auto"/>
        <w:jc w:val="center"/>
        <w:rPr>
          <w:b/>
          <w:bCs/>
          <w:color w:val="00B050"/>
          <w:sz w:val="32"/>
          <w:szCs w:val="32"/>
        </w:rPr>
      </w:pPr>
      <w:r>
        <w:rPr>
          <w:b/>
          <w:bCs/>
          <w:color w:val="00B050"/>
          <w:sz w:val="32"/>
          <w:szCs w:val="32"/>
        </w:rPr>
        <w:t xml:space="preserve">TÕHUS </w:t>
      </w:r>
      <w:r w:rsidR="00371A2E" w:rsidRPr="00504C24">
        <w:rPr>
          <w:b/>
          <w:bCs/>
          <w:color w:val="00B050"/>
          <w:sz w:val="32"/>
          <w:szCs w:val="32"/>
        </w:rPr>
        <w:t>RESSURSIKASUTUS JA JÄÄTMETEKE</w:t>
      </w:r>
    </w:p>
    <w:p w14:paraId="265C563F" w14:textId="77777777" w:rsidR="006B144B" w:rsidRDefault="006B144B" w:rsidP="006B144B">
      <w:pPr>
        <w:spacing w:after="0" w:line="240" w:lineRule="auto"/>
        <w:jc w:val="center"/>
      </w:pPr>
      <w:r>
        <w:t>Oleme pühendunud keskkonnahoiule, vähendades jäätmeid ja optimeerides ressursside kasutust kogu tootmisprotsessi ulatuses. Paberit, kemikaale ja muid tootmisressursse kasutame optimaalselt, eelistades toormaterjale, mille CO₂ jalajälg on võimalikult väike.</w:t>
      </w:r>
    </w:p>
    <w:p w14:paraId="742CC6CB" w14:textId="3F712B61" w:rsidR="006B144B" w:rsidRDefault="006B144B" w:rsidP="006B144B">
      <w:pPr>
        <w:spacing w:after="0" w:line="240" w:lineRule="auto"/>
        <w:jc w:val="center"/>
      </w:pPr>
      <w:r>
        <w:t xml:space="preserve"> </w:t>
      </w:r>
      <w:r w:rsidR="002249E3" w:rsidRPr="002249E3">
        <w:t>Seame eesmärgiks vähendada paberjäätmete osakaalu kogu tootmisprotsessi</w:t>
      </w:r>
      <w:r w:rsidR="00E566CD">
        <w:t xml:space="preserve"> ulatuses</w:t>
      </w:r>
      <w:r w:rsidR="002249E3" w:rsidRPr="002249E3">
        <w:t xml:space="preserve"> ning saavutada hiljemalt 2030. aastaks paberjäätmete tase </w:t>
      </w:r>
      <w:r w:rsidR="002249E3" w:rsidRPr="006D6AE0">
        <w:t>≤ 14%,</w:t>
      </w:r>
      <w:r w:rsidR="002249E3" w:rsidRPr="002249E3">
        <w:t xml:space="preserve"> võrreldes 2022. aasta baastasemega (2</w:t>
      </w:r>
      <w:r w:rsidR="00E566CD">
        <w:t>1</w:t>
      </w:r>
      <w:r w:rsidR="002249E3" w:rsidRPr="002249E3">
        <w:t>%). Paberjäätmete osakaal arvutatakse paberjäätmete koguse suhtena kasutatud paberi kogusesse.</w:t>
      </w:r>
      <w:r w:rsidR="007A2C33">
        <w:t xml:space="preserve"> </w:t>
      </w:r>
      <w:r w:rsidR="00374897">
        <w:t>Samuti seame eesmärgiks v</w:t>
      </w:r>
      <w:r w:rsidR="00C00F44" w:rsidRPr="00C00F44">
        <w:t>ähendada veekulu tooteühiku kohta 20% võrreldes 2022. aasta tasemega hiljemalt 2030. </w:t>
      </w:r>
    </w:p>
    <w:p w14:paraId="120EE293" w14:textId="5B081CB1" w:rsidR="002C1D51" w:rsidRDefault="006B144B" w:rsidP="006B144B">
      <w:pPr>
        <w:spacing w:after="0" w:line="240" w:lineRule="auto"/>
        <w:jc w:val="center"/>
      </w:pPr>
      <w:r>
        <w:t>Aastaks 2030 taaskasutame või suuname ringlusse vähemalt 75% jäätmetest</w:t>
      </w:r>
      <w:r w:rsidR="00BA1998">
        <w:t>.</w:t>
      </w:r>
      <w:r>
        <w:t xml:space="preserve"> </w:t>
      </w:r>
      <w:r w:rsidR="00BA1998">
        <w:t xml:space="preserve">Mitteohtlikest jäätmetest 40% suuname ümbertöötlusesse ettevõttesiseselt. </w:t>
      </w:r>
    </w:p>
    <w:p w14:paraId="4173EFB1" w14:textId="77777777" w:rsidR="006B144B" w:rsidRPr="00966CD2" w:rsidRDefault="006B144B" w:rsidP="006B144B">
      <w:pPr>
        <w:spacing w:after="0" w:line="240" w:lineRule="auto"/>
        <w:jc w:val="center"/>
        <w:rPr>
          <w:sz w:val="28"/>
          <w:szCs w:val="28"/>
        </w:rPr>
      </w:pPr>
    </w:p>
    <w:p w14:paraId="0FDC8BAC" w14:textId="6FD18223" w:rsidR="000E0F63" w:rsidRPr="000E0F63" w:rsidRDefault="006F0EE9" w:rsidP="000E0F63">
      <w:pPr>
        <w:spacing w:after="0" w:line="240" w:lineRule="auto"/>
        <w:jc w:val="center"/>
        <w:rPr>
          <w:b/>
          <w:bCs/>
          <w:color w:val="00B050"/>
          <w:sz w:val="32"/>
          <w:szCs w:val="32"/>
        </w:rPr>
      </w:pPr>
      <w:r>
        <w:rPr>
          <w:b/>
          <w:bCs/>
          <w:color w:val="00B050"/>
          <w:sz w:val="32"/>
          <w:szCs w:val="32"/>
        </w:rPr>
        <w:t>PUHAS ÕHK JA VESI</w:t>
      </w:r>
    </w:p>
    <w:p w14:paraId="15F4FD94" w14:textId="298F05C9" w:rsidR="000E0F63" w:rsidRPr="009A41C0" w:rsidRDefault="006F0EE9" w:rsidP="000E0F63">
      <w:pPr>
        <w:spacing w:after="0" w:line="240" w:lineRule="auto"/>
        <w:jc w:val="center"/>
      </w:pPr>
      <w:r w:rsidRPr="009A41C0">
        <w:t xml:space="preserve">Puhtama tootmiskeskkonna ja väiksema keskkonnamõju tagamiseks </w:t>
      </w:r>
      <w:r w:rsidR="0073388A">
        <w:t>seirame</w:t>
      </w:r>
      <w:r w:rsidR="000E0F63" w:rsidRPr="009A41C0">
        <w:t xml:space="preserve"> regulaarselt </w:t>
      </w:r>
      <w:r w:rsidRPr="009A41C0">
        <w:t>heitmeid õhku</w:t>
      </w:r>
      <w:r w:rsidR="000E0F63" w:rsidRPr="009A41C0">
        <w:t xml:space="preserve"> ning rakendame meetmeid nende pidevaks vähendamiseks</w:t>
      </w:r>
      <w:r w:rsidR="000608C7">
        <w:t>. Kasutame ohtlikke kemikaale parimal võimalikul</w:t>
      </w:r>
      <w:r w:rsidR="000608C7" w:rsidRPr="009A41C0">
        <w:t xml:space="preserve"> viisil</w:t>
      </w:r>
      <w:r w:rsidR="000608C7">
        <w:t>,</w:t>
      </w:r>
      <w:r w:rsidR="000608C7" w:rsidRPr="009A41C0">
        <w:t xml:space="preserve"> et vältida nende sattumist keskkonda.</w:t>
      </w:r>
      <w:r w:rsidR="00B014A8">
        <w:t xml:space="preserve"> </w:t>
      </w:r>
    </w:p>
    <w:p w14:paraId="5236441D" w14:textId="77777777" w:rsidR="000E0F63" w:rsidRDefault="000E0F63" w:rsidP="000E0F63">
      <w:pPr>
        <w:spacing w:after="0" w:line="240" w:lineRule="auto"/>
        <w:jc w:val="center"/>
        <w:rPr>
          <w:sz w:val="28"/>
          <w:szCs w:val="28"/>
        </w:rPr>
      </w:pPr>
    </w:p>
    <w:p w14:paraId="5821FF1F" w14:textId="77777777" w:rsidR="000E0F63" w:rsidRPr="00504C24" w:rsidRDefault="000E0F63" w:rsidP="000E0F63">
      <w:pPr>
        <w:spacing w:after="0" w:line="240" w:lineRule="auto"/>
        <w:jc w:val="center"/>
        <w:rPr>
          <w:b/>
          <w:bCs/>
          <w:color w:val="00B050"/>
          <w:sz w:val="32"/>
          <w:szCs w:val="32"/>
        </w:rPr>
      </w:pPr>
      <w:r w:rsidRPr="00504C24">
        <w:rPr>
          <w:b/>
          <w:bCs/>
          <w:color w:val="00B050"/>
          <w:sz w:val="32"/>
          <w:szCs w:val="32"/>
        </w:rPr>
        <w:t>TOOTE OLELUSRING JA TARBIJA OHUTUS</w:t>
      </w:r>
    </w:p>
    <w:p w14:paraId="2B4539DB" w14:textId="7DB3E0AE" w:rsidR="000E0F63" w:rsidRPr="009A41C0" w:rsidRDefault="004C1A00" w:rsidP="000E0F63">
      <w:pPr>
        <w:spacing w:after="0" w:line="240" w:lineRule="auto"/>
        <w:jc w:val="center"/>
      </w:pPr>
      <w:r>
        <w:t>Arvutame</w:t>
      </w:r>
      <w:r w:rsidRPr="004C1A00">
        <w:t xml:space="preserve"> ja juhime oma tootmise</w:t>
      </w:r>
      <w:r>
        <w:t xml:space="preserve"> ning</w:t>
      </w:r>
      <w:r w:rsidRPr="004C1A00">
        <w:t xml:space="preserve"> toodete </w:t>
      </w:r>
      <w:r>
        <w:t>CO</w:t>
      </w:r>
      <w:r w:rsidRPr="004C1A00">
        <w:rPr>
          <w:vertAlign w:val="subscript"/>
        </w:rPr>
        <w:t>2</w:t>
      </w:r>
      <w:r w:rsidRPr="004C1A00">
        <w:t xml:space="preserve"> jalajälge, et tagada suurem läbipaistvus ja tõsta keskkonnateadlikkust. Toodame</w:t>
      </w:r>
      <w:r>
        <w:t xml:space="preserve"> </w:t>
      </w:r>
      <w:r w:rsidRPr="004C1A00">
        <w:t xml:space="preserve"> kvaliteetseid, keskkonnahoidlikke ja kasutajale ohutuid tooteid. Tagame vastavuse üldisele tooteohutuse määrusele (EL) 2023/988 (GPSR). Hiljemalt 2030. aastaks on 100% meie toodetes kasutatavatest materjalidest vastavuses praegu kehtiva mänguasjaohutuse direktiiviga 2009/48/EÜ ning seda hiljem asendava regulatsiooni (</w:t>
      </w:r>
      <w:proofErr w:type="spellStart"/>
      <w:r w:rsidRPr="004C1A00">
        <w:t>Toy</w:t>
      </w:r>
      <w:proofErr w:type="spellEnd"/>
      <w:r w:rsidRPr="004C1A00">
        <w:t xml:space="preserve"> </w:t>
      </w:r>
      <w:proofErr w:type="spellStart"/>
      <w:r w:rsidRPr="004C1A00">
        <w:t>Safety</w:t>
      </w:r>
      <w:proofErr w:type="spellEnd"/>
      <w:r w:rsidRPr="004C1A00">
        <w:t xml:space="preserve"> </w:t>
      </w:r>
      <w:proofErr w:type="spellStart"/>
      <w:r w:rsidRPr="004C1A00">
        <w:t>Regulation</w:t>
      </w:r>
      <w:proofErr w:type="spellEnd"/>
      <w:r w:rsidRPr="004C1A00">
        <w:t>) nõuetega.</w:t>
      </w:r>
    </w:p>
    <w:p w14:paraId="02FEB3F7" w14:textId="77777777" w:rsidR="000E0F63" w:rsidRDefault="000E0F63" w:rsidP="000E0F63">
      <w:pPr>
        <w:spacing w:after="0" w:line="240" w:lineRule="auto"/>
        <w:jc w:val="center"/>
        <w:rPr>
          <w:b/>
          <w:bCs/>
          <w:color w:val="00B050"/>
          <w:sz w:val="32"/>
          <w:szCs w:val="32"/>
        </w:rPr>
      </w:pPr>
    </w:p>
    <w:p w14:paraId="3267C9F8" w14:textId="0745273B" w:rsidR="00A85023" w:rsidRPr="00504C24" w:rsidRDefault="00A85023" w:rsidP="000E0F63">
      <w:pPr>
        <w:spacing w:after="0" w:line="240" w:lineRule="auto"/>
        <w:jc w:val="center"/>
        <w:rPr>
          <w:b/>
          <w:bCs/>
          <w:color w:val="00B050"/>
          <w:sz w:val="32"/>
          <w:szCs w:val="32"/>
        </w:rPr>
      </w:pPr>
      <w:r w:rsidRPr="00504C24">
        <w:rPr>
          <w:b/>
          <w:bCs/>
          <w:color w:val="00B050"/>
          <w:sz w:val="32"/>
          <w:szCs w:val="32"/>
        </w:rPr>
        <w:t>LOODUSLIK MITMEKESISUS</w:t>
      </w:r>
    </w:p>
    <w:p w14:paraId="3936E53E" w14:textId="393746A9" w:rsidR="00A85023" w:rsidRPr="009A41C0" w:rsidRDefault="0034167D" w:rsidP="00966CD2">
      <w:pPr>
        <w:spacing w:after="0" w:line="240" w:lineRule="auto"/>
        <w:jc w:val="center"/>
      </w:pPr>
      <w:r w:rsidRPr="0034167D">
        <w:t>Väldime looduslike alade kahjustamist, kasutades vastutustundlikult hangitud ja sertifitseeritud paberit (FSC®)</w:t>
      </w:r>
      <w:r w:rsidR="004C1A00">
        <w:rPr>
          <w:rStyle w:val="FootnoteReference"/>
        </w:rPr>
        <w:footnoteReference w:id="2"/>
      </w:r>
      <w:r w:rsidRPr="0034167D">
        <w:t xml:space="preserve">, mis vastab Euroopa Liidu raadamisevabade toodete määruse (EUDR) nõuetele. Eelistame toormaterjale ja tooteid, mis on tunnustatud Nordic </w:t>
      </w:r>
      <w:proofErr w:type="spellStart"/>
      <w:r w:rsidRPr="0034167D">
        <w:t>Swan</w:t>
      </w:r>
      <w:proofErr w:type="spellEnd"/>
      <w:r w:rsidRPr="0034167D">
        <w:t xml:space="preserve"> </w:t>
      </w:r>
      <w:proofErr w:type="spellStart"/>
      <w:r w:rsidRPr="0034167D">
        <w:t>Ecolabel</w:t>
      </w:r>
      <w:proofErr w:type="spellEnd"/>
      <w:r w:rsidRPr="0034167D">
        <w:t xml:space="preserve"> keskkonnamärgise poolt, tagades </w:t>
      </w:r>
      <w:r>
        <w:t>toodete</w:t>
      </w:r>
      <w:r w:rsidRPr="0034167D">
        <w:t xml:space="preserve"> </w:t>
      </w:r>
      <w:r w:rsidR="00185DB8">
        <w:t xml:space="preserve">minimaalse </w:t>
      </w:r>
      <w:r w:rsidRPr="0034167D">
        <w:t xml:space="preserve">keskkonnamõju kogu elutsükli vältel. </w:t>
      </w:r>
      <w:r w:rsidR="001A0289">
        <w:br/>
      </w:r>
    </w:p>
    <w:p w14:paraId="573CA122" w14:textId="3C02244C" w:rsidR="001A0289" w:rsidRPr="001A0289" w:rsidRDefault="001A0289" w:rsidP="001A0289">
      <w:pPr>
        <w:spacing w:after="0" w:line="240" w:lineRule="auto"/>
        <w:jc w:val="center"/>
        <w:rPr>
          <w:b/>
          <w:bCs/>
          <w:color w:val="00B050"/>
          <w:sz w:val="32"/>
          <w:szCs w:val="32"/>
        </w:rPr>
      </w:pPr>
      <w:r w:rsidRPr="001A0289">
        <w:rPr>
          <w:b/>
          <w:bCs/>
          <w:color w:val="00B050"/>
          <w:sz w:val="32"/>
          <w:szCs w:val="32"/>
        </w:rPr>
        <w:t>KESKKONNAALASTE JUHTUMITE VÄLTIMINE</w:t>
      </w:r>
    </w:p>
    <w:p w14:paraId="7856B93E" w14:textId="1257D705" w:rsidR="00A85023" w:rsidRPr="001A0289" w:rsidRDefault="001A0289" w:rsidP="001A0289">
      <w:pPr>
        <w:spacing w:after="0" w:line="240" w:lineRule="auto"/>
        <w:jc w:val="center"/>
      </w:pPr>
      <w:r w:rsidRPr="001A0289">
        <w:t xml:space="preserve">Eesmärk on vältida keskkonnaalaseid </w:t>
      </w:r>
      <w:r w:rsidR="005F3AF6">
        <w:t xml:space="preserve">kriitilisi </w:t>
      </w:r>
      <w:r w:rsidRPr="001A0289">
        <w:t>juhtumeid ning tagada 0 keskkonnatrahvi. Keskkonnaalased juhtumid registreeritakse ja analüüsitakse ning rakendatakse parandus- ja ennetusmeetmeid kordumise vältimiseks.</w:t>
      </w:r>
      <w:r>
        <w:br/>
      </w:r>
    </w:p>
    <w:p w14:paraId="6876555B" w14:textId="4203E9C0" w:rsidR="00A85023" w:rsidRPr="00504C24" w:rsidRDefault="00A85023" w:rsidP="00A85023">
      <w:pPr>
        <w:spacing w:after="0" w:line="240" w:lineRule="auto"/>
        <w:jc w:val="center"/>
        <w:rPr>
          <w:b/>
          <w:bCs/>
          <w:color w:val="00B050"/>
          <w:sz w:val="32"/>
          <w:szCs w:val="32"/>
        </w:rPr>
      </w:pPr>
      <w:r w:rsidRPr="00504C24">
        <w:rPr>
          <w:b/>
          <w:bCs/>
          <w:color w:val="00B050"/>
          <w:sz w:val="32"/>
          <w:szCs w:val="32"/>
        </w:rPr>
        <w:t>EESTVEDAMINE TARNEAHELAS JA TÖÖTAJATE KAASAMINE</w:t>
      </w:r>
    </w:p>
    <w:p w14:paraId="4A1AC6D1" w14:textId="77777777" w:rsidR="006B144B" w:rsidRDefault="006B144B" w:rsidP="002E7E6B">
      <w:pPr>
        <w:spacing w:after="0" w:line="240" w:lineRule="auto"/>
        <w:jc w:val="center"/>
      </w:pPr>
    </w:p>
    <w:p w14:paraId="3D9A477C" w14:textId="29201164" w:rsidR="006B144B" w:rsidRDefault="006B144B" w:rsidP="006B144B">
      <w:pPr>
        <w:spacing w:after="0" w:line="240" w:lineRule="auto"/>
        <w:jc w:val="center"/>
      </w:pPr>
      <w:r w:rsidRPr="009A41C0">
        <w:t>Toetame keskkonnateadlikkuse kasvu nii organisatsiooni sees kui ka koostööpartnerite ja klientide hulgas.</w:t>
      </w:r>
      <w:r>
        <w:t xml:space="preserve"> </w:t>
      </w:r>
      <w:r w:rsidRPr="006B144B">
        <w:t xml:space="preserve">Kohustame oma tarneahela partnereid järgima keskkonnastandardeid </w:t>
      </w:r>
      <w:r>
        <w:t>ning kontrollime vastavust regulaarsete vastavushindamiste kaudu. Aastaks 2027 oleme põhjalikult hinnanud vähemalt 95% oma tarnijatest, sealhulgas auditeerinud kohapeal 5 suurimat tarnijat.</w:t>
      </w:r>
    </w:p>
    <w:p w14:paraId="2781455E" w14:textId="77777777" w:rsidR="00473802" w:rsidRDefault="006B144B" w:rsidP="006B144B">
      <w:pPr>
        <w:spacing w:after="0" w:line="240" w:lineRule="auto"/>
        <w:jc w:val="center"/>
      </w:pPr>
      <w:r>
        <w:t xml:space="preserve">Panustame oma töötajate keskkonnateadlikkuse tõstmisesse, pakkudes praktilisi juhiseid, et keskkonnahoid oleks integreeritud igasse tööetappi. 2026. aasta lõpuks on keskkonnakoolituse läbinud kõik meie töötajad. </w:t>
      </w:r>
    </w:p>
    <w:p w14:paraId="5E25FD1B" w14:textId="77777777" w:rsidR="00473802" w:rsidRDefault="00473802" w:rsidP="00473802">
      <w:pPr>
        <w:spacing w:after="0" w:line="240" w:lineRule="auto"/>
        <w:jc w:val="center"/>
      </w:pPr>
      <w:r>
        <w:t>Jagame tootmisjääke - kvaliteetset paberit ja pappi - haridusasutustele ja huviringidele, et toetada laste ja täiskasvanute loovuse arengut.</w:t>
      </w:r>
    </w:p>
    <w:p w14:paraId="38CDA337" w14:textId="35954BE7" w:rsidR="006B144B" w:rsidRDefault="006B144B" w:rsidP="006B144B">
      <w:pPr>
        <w:spacing w:after="0" w:line="240" w:lineRule="auto"/>
        <w:jc w:val="center"/>
      </w:pPr>
      <w:r>
        <w:t xml:space="preserve">Võtame trükikojas regulaarselt vastu lasteaia- ja kooligruppe, et tutvustada raamatute valmimist, trükitööstust ja innustada lugemishuvi. Võõrustame olulisi külalisi Eestist ja välismaalt, et arutada koostöö- ja arenguvõimalusi sektoris üldisemalt. </w:t>
      </w:r>
    </w:p>
    <w:p w14:paraId="12C62188" w14:textId="77777777" w:rsidR="00250B2B" w:rsidRDefault="00250B2B" w:rsidP="002E7E6B">
      <w:pPr>
        <w:spacing w:after="0" w:line="240" w:lineRule="auto"/>
        <w:jc w:val="center"/>
      </w:pPr>
    </w:p>
    <w:p w14:paraId="53F73564" w14:textId="587718F0" w:rsidR="006B144B" w:rsidRDefault="00250B2B" w:rsidP="00BA1998">
      <w:pPr>
        <w:spacing w:after="0" w:line="240" w:lineRule="auto"/>
        <w:jc w:val="center"/>
      </w:pPr>
      <w:r w:rsidRPr="00250B2B">
        <w:t>* * *</w:t>
      </w:r>
    </w:p>
    <w:p w14:paraId="2F29F3DB" w14:textId="71B3C8A2" w:rsidR="002E7E6B" w:rsidRPr="000608C7" w:rsidRDefault="002E7E6B" w:rsidP="002E7E6B">
      <w:pPr>
        <w:spacing w:after="0" w:line="240" w:lineRule="auto"/>
        <w:jc w:val="center"/>
        <w:rPr>
          <w:sz w:val="20"/>
          <w:szCs w:val="20"/>
        </w:rPr>
      </w:pPr>
      <w:r w:rsidRPr="00BA1998">
        <w:t xml:space="preserve">Keskendume jätkusuutlikele lahendustele ja innovatsioonile - otsime pidevalt viise, kuidas muuta tootmine keskkonnahoidlikumaks, arendades tehnoloogiaid, mis võimaldavad kiiret ja kvaliteetset teenust. Koostöös loome lahendusi, mis on paindlikud ja </w:t>
      </w:r>
      <w:r w:rsidR="00250185" w:rsidRPr="00BA1998">
        <w:t>kestlikud</w:t>
      </w:r>
      <w:r w:rsidRPr="00BA1998">
        <w:t>.</w:t>
      </w:r>
    </w:p>
    <w:p w14:paraId="0F8AAEB6" w14:textId="777CDD31" w:rsidR="00A85023" w:rsidRPr="009A41C0" w:rsidRDefault="00A85023" w:rsidP="009A41C0">
      <w:pPr>
        <w:spacing w:after="0" w:line="240" w:lineRule="auto"/>
        <w:jc w:val="center"/>
      </w:pPr>
    </w:p>
    <w:p w14:paraId="0EEF093C" w14:textId="36E7B8C3" w:rsidR="009A0ED2" w:rsidRPr="00BA1998" w:rsidRDefault="009A0ED2" w:rsidP="00BA1998">
      <w:pPr>
        <w:spacing w:after="0" w:line="240" w:lineRule="auto"/>
        <w:jc w:val="center"/>
      </w:pPr>
      <w:r w:rsidRPr="00BA1998">
        <w:t>* * *</w:t>
      </w:r>
      <w:r w:rsidR="00BA1998" w:rsidRPr="00BA1998">
        <w:br/>
      </w:r>
    </w:p>
    <w:p w14:paraId="145564FC" w14:textId="77777777" w:rsidR="009A0ED2" w:rsidRPr="00BA1998" w:rsidRDefault="009A0ED2" w:rsidP="00A02170">
      <w:pPr>
        <w:spacing w:after="0" w:line="240" w:lineRule="auto"/>
        <w:jc w:val="center"/>
        <w:rPr>
          <w:sz w:val="20"/>
          <w:szCs w:val="20"/>
        </w:rPr>
      </w:pPr>
      <w:r w:rsidRPr="00BA1998">
        <w:rPr>
          <w:sz w:val="20"/>
          <w:szCs w:val="20"/>
        </w:rPr>
        <w:t>Ettevõtte tõhusamaks toimimiseks jälgime ning parendame pidevalt kvaliteedi- ja keskkonnajuhtimissüsteemi.</w:t>
      </w:r>
    </w:p>
    <w:p w14:paraId="1ADD94F9" w14:textId="72A7DFF6" w:rsidR="009A0ED2" w:rsidRPr="00BA1998" w:rsidRDefault="009A0ED2" w:rsidP="00A02170">
      <w:pPr>
        <w:spacing w:after="0" w:line="240" w:lineRule="auto"/>
        <w:jc w:val="center"/>
        <w:rPr>
          <w:sz w:val="20"/>
          <w:szCs w:val="20"/>
        </w:rPr>
      </w:pPr>
      <w:r w:rsidRPr="00BA1998">
        <w:rPr>
          <w:sz w:val="20"/>
          <w:szCs w:val="20"/>
        </w:rPr>
        <w:t>Täidame keskkonnaalaseid nõudeid ja oleme hoolivad keskkonna suhtes.</w:t>
      </w:r>
      <w:r w:rsidR="00BA1998">
        <w:rPr>
          <w:sz w:val="20"/>
          <w:szCs w:val="20"/>
        </w:rPr>
        <w:br/>
      </w:r>
    </w:p>
    <w:p w14:paraId="41A8C1F0" w14:textId="2D47D961" w:rsidR="009A0ED2" w:rsidRPr="00BA1998" w:rsidRDefault="009A0ED2" w:rsidP="00BA1998">
      <w:pPr>
        <w:spacing w:after="0" w:line="240" w:lineRule="auto"/>
        <w:jc w:val="center"/>
      </w:pPr>
      <w:r w:rsidRPr="00BA1998">
        <w:t>* * *</w:t>
      </w:r>
      <w:r w:rsidR="00BA1998" w:rsidRPr="00BA1998">
        <w:br/>
      </w:r>
    </w:p>
    <w:p w14:paraId="0224F7D9" w14:textId="039E9971" w:rsidR="009A0ED2" w:rsidRPr="000608C7" w:rsidRDefault="00B35305" w:rsidP="00A02170">
      <w:pPr>
        <w:spacing w:after="0" w:line="240" w:lineRule="auto"/>
        <w:jc w:val="center"/>
        <w:rPr>
          <w:sz w:val="20"/>
          <w:szCs w:val="20"/>
        </w:rPr>
      </w:pPr>
      <w:r w:rsidRPr="00BA1998">
        <w:rPr>
          <w:sz w:val="20"/>
          <w:szCs w:val="20"/>
        </w:rPr>
        <w:t>Keskkonna</w:t>
      </w:r>
      <w:r w:rsidR="00A16AEF">
        <w:rPr>
          <w:sz w:val="20"/>
          <w:szCs w:val="20"/>
        </w:rPr>
        <w:t>juhtimise tegevusraamistiku ja eesmärkide</w:t>
      </w:r>
      <w:r w:rsidR="009A0ED2" w:rsidRPr="00BA1998">
        <w:rPr>
          <w:sz w:val="20"/>
          <w:szCs w:val="20"/>
        </w:rPr>
        <w:t xml:space="preserve"> </w:t>
      </w:r>
      <w:r w:rsidR="00A34317" w:rsidRPr="00BA1998">
        <w:rPr>
          <w:sz w:val="20"/>
          <w:szCs w:val="20"/>
        </w:rPr>
        <w:t xml:space="preserve">rakendamise </w:t>
      </w:r>
      <w:r w:rsidRPr="00BA1998">
        <w:rPr>
          <w:sz w:val="20"/>
          <w:szCs w:val="20"/>
        </w:rPr>
        <w:t xml:space="preserve">eest vastutab tegevjuht ning nende </w:t>
      </w:r>
      <w:r w:rsidR="009A0ED2" w:rsidRPr="00BA1998">
        <w:rPr>
          <w:sz w:val="20"/>
          <w:szCs w:val="20"/>
        </w:rPr>
        <w:t xml:space="preserve">sobivus vaadatakse üle juhtkonnapoolsete ülevaatuste käigus </w:t>
      </w:r>
      <w:r w:rsidR="00250B2B" w:rsidRPr="00BA1998">
        <w:rPr>
          <w:sz w:val="20"/>
          <w:szCs w:val="20"/>
        </w:rPr>
        <w:t xml:space="preserve">vähemalt </w:t>
      </w:r>
      <w:r w:rsidRPr="00BA1998">
        <w:rPr>
          <w:sz w:val="20"/>
          <w:szCs w:val="20"/>
        </w:rPr>
        <w:t>kord aastas</w:t>
      </w:r>
      <w:r w:rsidR="00A85023" w:rsidRPr="00BA1998">
        <w:rPr>
          <w:sz w:val="20"/>
          <w:szCs w:val="20"/>
        </w:rPr>
        <w:t>.</w:t>
      </w:r>
      <w:r w:rsidR="00A34317" w:rsidRPr="00BA1998">
        <w:rPr>
          <w:sz w:val="20"/>
          <w:szCs w:val="20"/>
        </w:rPr>
        <w:t xml:space="preserve"> </w:t>
      </w:r>
      <w:r w:rsidR="004C4FF3" w:rsidRPr="004C4FF3">
        <w:rPr>
          <w:sz w:val="20"/>
          <w:szCs w:val="20"/>
        </w:rPr>
        <w:t>Igapäevase rakendamise ja elluviimise koordineerimise eest vastutab jätkusuutlikkuse ja vastavuse spetsialist.</w:t>
      </w:r>
    </w:p>
    <w:p w14:paraId="5F44E346" w14:textId="77777777" w:rsidR="009A0ED2" w:rsidRPr="00A42728" w:rsidRDefault="009A0ED2" w:rsidP="00A02170">
      <w:pPr>
        <w:spacing w:after="0" w:line="240" w:lineRule="auto"/>
        <w:jc w:val="center"/>
      </w:pPr>
    </w:p>
    <w:p w14:paraId="2691BA1B" w14:textId="77777777" w:rsidR="004C4FF3" w:rsidRDefault="004C4FF3" w:rsidP="003D56B0">
      <w:pPr>
        <w:spacing w:after="0" w:line="240" w:lineRule="auto"/>
        <w:jc w:val="center"/>
      </w:pPr>
    </w:p>
    <w:p w14:paraId="532827AE" w14:textId="09E9A2DF" w:rsidR="7FF9DF2A" w:rsidRPr="00A42728" w:rsidRDefault="009A0ED2" w:rsidP="003D56B0">
      <w:pPr>
        <w:spacing w:after="0" w:line="240" w:lineRule="auto"/>
        <w:jc w:val="center"/>
      </w:pPr>
      <w:r w:rsidRPr="00A42728">
        <w:t xml:space="preserve">Kinnitatud: </w:t>
      </w:r>
      <w:r w:rsidR="005F3AF6">
        <w:t>21</w:t>
      </w:r>
      <w:r w:rsidR="008539DF">
        <w:t>.</w:t>
      </w:r>
      <w:r w:rsidR="000F3BA8">
        <w:t>0</w:t>
      </w:r>
      <w:r w:rsidR="005F3AF6">
        <w:t>1</w:t>
      </w:r>
      <w:r w:rsidR="003D56B0" w:rsidRPr="00A42728">
        <w:t>.202</w:t>
      </w:r>
      <w:r w:rsidR="005F3AF6">
        <w:t>6</w:t>
      </w:r>
      <w:r w:rsidRPr="00A42728">
        <w:t xml:space="preserve"> / </w:t>
      </w:r>
      <w:r w:rsidR="000F3BA8">
        <w:t>JU-7</w:t>
      </w:r>
    </w:p>
    <w:sectPr w:rsidR="7FF9DF2A" w:rsidRPr="00A42728" w:rsidSect="00B3530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849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2222D" w14:textId="77777777" w:rsidR="00426EC1" w:rsidRDefault="00426EC1" w:rsidP="00842FB1">
      <w:pPr>
        <w:spacing w:after="0" w:line="240" w:lineRule="auto"/>
      </w:pPr>
      <w:r>
        <w:separator/>
      </w:r>
    </w:p>
  </w:endnote>
  <w:endnote w:type="continuationSeparator" w:id="0">
    <w:p w14:paraId="4764D42A" w14:textId="77777777" w:rsidR="00426EC1" w:rsidRDefault="00426EC1" w:rsidP="00842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88FE1" w14:textId="77777777" w:rsidR="00981EA0" w:rsidRDefault="00981E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08388" w14:textId="77777777" w:rsidR="00981EA0" w:rsidRDefault="00981EA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18783" w14:textId="77777777" w:rsidR="00981EA0" w:rsidRDefault="00981E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AB760" w14:textId="77777777" w:rsidR="00426EC1" w:rsidRDefault="00426EC1" w:rsidP="00842FB1">
      <w:pPr>
        <w:spacing w:after="0" w:line="240" w:lineRule="auto"/>
      </w:pPr>
      <w:r>
        <w:separator/>
      </w:r>
    </w:p>
  </w:footnote>
  <w:footnote w:type="continuationSeparator" w:id="0">
    <w:p w14:paraId="63165280" w14:textId="77777777" w:rsidR="00426EC1" w:rsidRDefault="00426EC1" w:rsidP="00842FB1">
      <w:pPr>
        <w:spacing w:after="0" w:line="240" w:lineRule="auto"/>
      </w:pPr>
      <w:r>
        <w:continuationSeparator/>
      </w:r>
    </w:p>
  </w:footnote>
  <w:footnote w:id="1">
    <w:p w14:paraId="0667D861" w14:textId="7257EE50" w:rsidR="006B144B" w:rsidRPr="00BA1998" w:rsidRDefault="006B144B">
      <w:pPr>
        <w:pStyle w:val="FootnoteText"/>
        <w:rPr>
          <w:sz w:val="18"/>
          <w:szCs w:val="18"/>
        </w:rPr>
      </w:pPr>
      <w:r w:rsidRPr="00BA1998">
        <w:rPr>
          <w:rStyle w:val="FootnoteReference"/>
          <w:sz w:val="18"/>
          <w:szCs w:val="18"/>
        </w:rPr>
        <w:footnoteRef/>
      </w:r>
      <w:r w:rsidRPr="00BA1998">
        <w:rPr>
          <w:sz w:val="18"/>
          <w:szCs w:val="18"/>
        </w:rPr>
        <w:t xml:space="preserve"> Ettevõtte Print Best OÜ keskkonna</w:t>
      </w:r>
      <w:r w:rsidR="006E1305">
        <w:rPr>
          <w:sz w:val="18"/>
          <w:szCs w:val="18"/>
        </w:rPr>
        <w:t>juhtimise tegevusraamistik</w:t>
      </w:r>
      <w:r w:rsidRPr="00BA1998">
        <w:rPr>
          <w:sz w:val="18"/>
          <w:szCs w:val="18"/>
        </w:rPr>
        <w:t xml:space="preserve"> kehti</w:t>
      </w:r>
      <w:r w:rsidR="006E1305">
        <w:rPr>
          <w:sz w:val="18"/>
          <w:szCs w:val="18"/>
        </w:rPr>
        <w:t>b</w:t>
      </w:r>
      <w:r w:rsidRPr="00BA1998">
        <w:rPr>
          <w:sz w:val="18"/>
          <w:szCs w:val="18"/>
        </w:rPr>
        <w:t xml:space="preserve"> terve ettevõtte ulatuses kõikidele töötajatele, ettevõttes viibivatele külalistele ja alltöövõtjatele.</w:t>
      </w:r>
    </w:p>
  </w:footnote>
  <w:footnote w:id="2">
    <w:p w14:paraId="13D90C72" w14:textId="6FF23E52" w:rsidR="004C1A00" w:rsidRPr="00BA1998" w:rsidRDefault="004C1A00">
      <w:pPr>
        <w:pStyle w:val="FootnoteText"/>
        <w:rPr>
          <w:sz w:val="18"/>
          <w:szCs w:val="18"/>
        </w:rPr>
      </w:pPr>
      <w:r w:rsidRPr="00BA1998">
        <w:rPr>
          <w:rStyle w:val="FootnoteReference"/>
          <w:sz w:val="18"/>
          <w:szCs w:val="18"/>
        </w:rPr>
        <w:footnoteRef/>
      </w:r>
      <w:r w:rsidRPr="00BA1998">
        <w:rPr>
          <w:sz w:val="18"/>
          <w:szCs w:val="18"/>
        </w:rPr>
        <w:t xml:space="preserve"> </w:t>
      </w:r>
      <w:r w:rsidRPr="00BA1998">
        <w:rPr>
          <w:rFonts w:cs="Arial"/>
          <w:sz w:val="18"/>
          <w:szCs w:val="18"/>
        </w:rPr>
        <w:t>Print Best OÜ on FSC®-sertifitseeritud tarnija (FSC-C129413)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FF5DE" w14:textId="77777777" w:rsidR="00981EA0" w:rsidRDefault="00981E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2B420" w14:textId="4E39CF99" w:rsidR="00842FB1" w:rsidRDefault="00842FB1" w:rsidP="00842FB1">
    <w:pPr>
      <w:pStyle w:val="Header"/>
      <w:jc w:val="right"/>
      <w:rPr>
        <w:sz w:val="20"/>
        <w:szCs w:val="20"/>
        <w:lang w:val="en-US"/>
      </w:rPr>
    </w:pPr>
    <w:r w:rsidRPr="00842FB1">
      <w:rPr>
        <w:sz w:val="20"/>
        <w:szCs w:val="20"/>
        <w:lang w:val="en-US"/>
      </w:rPr>
      <w:t xml:space="preserve">KINNITATUD </w:t>
    </w:r>
    <w:r w:rsidR="00981EA0">
      <w:rPr>
        <w:sz w:val="20"/>
        <w:szCs w:val="20"/>
        <w:lang w:val="en-US"/>
      </w:rPr>
      <w:t>21</w:t>
    </w:r>
    <w:r w:rsidR="008539DF">
      <w:rPr>
        <w:sz w:val="20"/>
        <w:szCs w:val="20"/>
        <w:lang w:val="en-US"/>
      </w:rPr>
      <w:t>.0</w:t>
    </w:r>
    <w:r w:rsidR="00981EA0">
      <w:rPr>
        <w:sz w:val="20"/>
        <w:szCs w:val="20"/>
        <w:lang w:val="en-US"/>
      </w:rPr>
      <w:t>1</w:t>
    </w:r>
    <w:r w:rsidR="00375B3F">
      <w:rPr>
        <w:sz w:val="20"/>
        <w:szCs w:val="20"/>
        <w:lang w:val="en-US"/>
      </w:rPr>
      <w:t>.202</w:t>
    </w:r>
    <w:r w:rsidR="00981EA0">
      <w:rPr>
        <w:sz w:val="20"/>
        <w:szCs w:val="20"/>
        <w:lang w:val="en-US"/>
      </w:rPr>
      <w:t>6</w:t>
    </w:r>
  </w:p>
  <w:p w14:paraId="113BE892" w14:textId="170177D3" w:rsidR="00375B3F" w:rsidRPr="00842FB1" w:rsidRDefault="000F3BA8" w:rsidP="00842FB1">
    <w:pPr>
      <w:pStyle w:val="Header"/>
      <w:jc w:val="right"/>
      <w:rPr>
        <w:sz w:val="20"/>
        <w:szCs w:val="20"/>
        <w:lang w:val="en-US"/>
      </w:rPr>
    </w:pPr>
    <w:r>
      <w:rPr>
        <w:sz w:val="20"/>
        <w:szCs w:val="20"/>
        <w:lang w:val="en-US"/>
      </w:rPr>
      <w:t>JU-7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DFB6E" w14:textId="77777777" w:rsidR="00981EA0" w:rsidRDefault="00981E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C93711"/>
    <w:multiLevelType w:val="hybridMultilevel"/>
    <w:tmpl w:val="4FFE5082"/>
    <w:lvl w:ilvl="0" w:tplc="199612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4665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83585D6"/>
    <w:rsid w:val="00057AAE"/>
    <w:rsid w:val="000608C7"/>
    <w:rsid w:val="00082A12"/>
    <w:rsid w:val="000A525A"/>
    <w:rsid w:val="000B374B"/>
    <w:rsid w:val="000C43D2"/>
    <w:rsid w:val="000D0EC5"/>
    <w:rsid w:val="000E0F63"/>
    <w:rsid w:val="000F3BA8"/>
    <w:rsid w:val="00120519"/>
    <w:rsid w:val="0017176F"/>
    <w:rsid w:val="00185DB8"/>
    <w:rsid w:val="00197887"/>
    <w:rsid w:val="001A0289"/>
    <w:rsid w:val="001C76F3"/>
    <w:rsid w:val="001D3599"/>
    <w:rsid w:val="001E2F84"/>
    <w:rsid w:val="001F1571"/>
    <w:rsid w:val="001F796D"/>
    <w:rsid w:val="00210DB9"/>
    <w:rsid w:val="002249E3"/>
    <w:rsid w:val="00224F8F"/>
    <w:rsid w:val="002257A1"/>
    <w:rsid w:val="00250185"/>
    <w:rsid w:val="00250B2B"/>
    <w:rsid w:val="00263321"/>
    <w:rsid w:val="00287FB2"/>
    <w:rsid w:val="002C1D51"/>
    <w:rsid w:val="002E7E6B"/>
    <w:rsid w:val="003216AA"/>
    <w:rsid w:val="0034167D"/>
    <w:rsid w:val="003540DE"/>
    <w:rsid w:val="00371A2E"/>
    <w:rsid w:val="00374897"/>
    <w:rsid w:val="00375B3F"/>
    <w:rsid w:val="003C14B5"/>
    <w:rsid w:val="003C2C9F"/>
    <w:rsid w:val="003D56B0"/>
    <w:rsid w:val="00413807"/>
    <w:rsid w:val="00426EC1"/>
    <w:rsid w:val="00433F2B"/>
    <w:rsid w:val="00453EA7"/>
    <w:rsid w:val="00454F36"/>
    <w:rsid w:val="00473802"/>
    <w:rsid w:val="00487477"/>
    <w:rsid w:val="004A11E5"/>
    <w:rsid w:val="004A4109"/>
    <w:rsid w:val="004C1A00"/>
    <w:rsid w:val="004C23FE"/>
    <w:rsid w:val="004C4FF3"/>
    <w:rsid w:val="004E1A1D"/>
    <w:rsid w:val="0050447F"/>
    <w:rsid w:val="00504C24"/>
    <w:rsid w:val="00511E99"/>
    <w:rsid w:val="0053164A"/>
    <w:rsid w:val="00531987"/>
    <w:rsid w:val="00537B66"/>
    <w:rsid w:val="00547827"/>
    <w:rsid w:val="00551A0E"/>
    <w:rsid w:val="005764BE"/>
    <w:rsid w:val="0057695C"/>
    <w:rsid w:val="005B60CE"/>
    <w:rsid w:val="005C51D0"/>
    <w:rsid w:val="005D65D2"/>
    <w:rsid w:val="005F3AF6"/>
    <w:rsid w:val="005F761E"/>
    <w:rsid w:val="00625373"/>
    <w:rsid w:val="00640BC5"/>
    <w:rsid w:val="0066547B"/>
    <w:rsid w:val="0067740F"/>
    <w:rsid w:val="00687BB0"/>
    <w:rsid w:val="006B144B"/>
    <w:rsid w:val="006B3D0E"/>
    <w:rsid w:val="006D6AE0"/>
    <w:rsid w:val="006E1305"/>
    <w:rsid w:val="006E2A77"/>
    <w:rsid w:val="006F0EE9"/>
    <w:rsid w:val="00706B65"/>
    <w:rsid w:val="007165FF"/>
    <w:rsid w:val="0073388A"/>
    <w:rsid w:val="007475B7"/>
    <w:rsid w:val="007560BC"/>
    <w:rsid w:val="00775620"/>
    <w:rsid w:val="00780D75"/>
    <w:rsid w:val="007A2C33"/>
    <w:rsid w:val="007A2E24"/>
    <w:rsid w:val="007A896E"/>
    <w:rsid w:val="007B7EBC"/>
    <w:rsid w:val="007D3EFE"/>
    <w:rsid w:val="007D5AFC"/>
    <w:rsid w:val="007E2611"/>
    <w:rsid w:val="007E3BF0"/>
    <w:rsid w:val="007F13C3"/>
    <w:rsid w:val="00805DC3"/>
    <w:rsid w:val="00811D65"/>
    <w:rsid w:val="00822273"/>
    <w:rsid w:val="00826D9B"/>
    <w:rsid w:val="00842C85"/>
    <w:rsid w:val="00842FB1"/>
    <w:rsid w:val="008539DF"/>
    <w:rsid w:val="008704E0"/>
    <w:rsid w:val="00870617"/>
    <w:rsid w:val="008A255D"/>
    <w:rsid w:val="008C6C51"/>
    <w:rsid w:val="00917CBE"/>
    <w:rsid w:val="00966CD2"/>
    <w:rsid w:val="00981EA0"/>
    <w:rsid w:val="009820C2"/>
    <w:rsid w:val="00992E49"/>
    <w:rsid w:val="009A0ED2"/>
    <w:rsid w:val="009A41C0"/>
    <w:rsid w:val="009A585C"/>
    <w:rsid w:val="009D6443"/>
    <w:rsid w:val="009E432D"/>
    <w:rsid w:val="009F0586"/>
    <w:rsid w:val="009F3EC6"/>
    <w:rsid w:val="00A02170"/>
    <w:rsid w:val="00A16AEF"/>
    <w:rsid w:val="00A246A2"/>
    <w:rsid w:val="00A34317"/>
    <w:rsid w:val="00A3701D"/>
    <w:rsid w:val="00A426D5"/>
    <w:rsid w:val="00A42728"/>
    <w:rsid w:val="00A85023"/>
    <w:rsid w:val="00AB1A8A"/>
    <w:rsid w:val="00AB1CCB"/>
    <w:rsid w:val="00AD1CB0"/>
    <w:rsid w:val="00AD2533"/>
    <w:rsid w:val="00AF32FA"/>
    <w:rsid w:val="00AF5D1A"/>
    <w:rsid w:val="00B014A8"/>
    <w:rsid w:val="00B03CC1"/>
    <w:rsid w:val="00B058FF"/>
    <w:rsid w:val="00B14530"/>
    <w:rsid w:val="00B14DBA"/>
    <w:rsid w:val="00B221D1"/>
    <w:rsid w:val="00B35305"/>
    <w:rsid w:val="00B60B49"/>
    <w:rsid w:val="00B676C2"/>
    <w:rsid w:val="00B74333"/>
    <w:rsid w:val="00B905DF"/>
    <w:rsid w:val="00BA1998"/>
    <w:rsid w:val="00BD7006"/>
    <w:rsid w:val="00C00F44"/>
    <w:rsid w:val="00C0104A"/>
    <w:rsid w:val="00C05E19"/>
    <w:rsid w:val="00C15D08"/>
    <w:rsid w:val="00C54756"/>
    <w:rsid w:val="00C63A1A"/>
    <w:rsid w:val="00C74FB4"/>
    <w:rsid w:val="00C96B25"/>
    <w:rsid w:val="00CB0083"/>
    <w:rsid w:val="00CB7497"/>
    <w:rsid w:val="00D07454"/>
    <w:rsid w:val="00D07846"/>
    <w:rsid w:val="00D20D07"/>
    <w:rsid w:val="00D3772A"/>
    <w:rsid w:val="00D95E9C"/>
    <w:rsid w:val="00DA77D5"/>
    <w:rsid w:val="00DB1337"/>
    <w:rsid w:val="00DB3EB2"/>
    <w:rsid w:val="00DB4DB6"/>
    <w:rsid w:val="00DD1397"/>
    <w:rsid w:val="00E0459E"/>
    <w:rsid w:val="00E4202F"/>
    <w:rsid w:val="00E566CD"/>
    <w:rsid w:val="00E57D2E"/>
    <w:rsid w:val="00E6377D"/>
    <w:rsid w:val="00E9601A"/>
    <w:rsid w:val="00EA1B47"/>
    <w:rsid w:val="00EC2CF4"/>
    <w:rsid w:val="00EC7B68"/>
    <w:rsid w:val="00ED11E0"/>
    <w:rsid w:val="00ED441E"/>
    <w:rsid w:val="00FB3D9C"/>
    <w:rsid w:val="00FC4F3D"/>
    <w:rsid w:val="00FC500A"/>
    <w:rsid w:val="00FC6980"/>
    <w:rsid w:val="00FF2572"/>
    <w:rsid w:val="0172E438"/>
    <w:rsid w:val="06459969"/>
    <w:rsid w:val="0861A16A"/>
    <w:rsid w:val="0A6060B9"/>
    <w:rsid w:val="0B4F3ECF"/>
    <w:rsid w:val="0D57CCD1"/>
    <w:rsid w:val="0F814478"/>
    <w:rsid w:val="18D44249"/>
    <w:rsid w:val="1A9591DD"/>
    <w:rsid w:val="1AEA1D8F"/>
    <w:rsid w:val="1CD9FEC6"/>
    <w:rsid w:val="1E25AC97"/>
    <w:rsid w:val="1F2D9CDB"/>
    <w:rsid w:val="20B010DB"/>
    <w:rsid w:val="2103B1A3"/>
    <w:rsid w:val="21A5676A"/>
    <w:rsid w:val="21DF0217"/>
    <w:rsid w:val="22CD7658"/>
    <w:rsid w:val="27CE732F"/>
    <w:rsid w:val="283585D6"/>
    <w:rsid w:val="289478F6"/>
    <w:rsid w:val="30323631"/>
    <w:rsid w:val="3356FE09"/>
    <w:rsid w:val="35FAC8FA"/>
    <w:rsid w:val="36FD3572"/>
    <w:rsid w:val="37A87183"/>
    <w:rsid w:val="3810867F"/>
    <w:rsid w:val="395A847A"/>
    <w:rsid w:val="3B50B43C"/>
    <w:rsid w:val="3C115162"/>
    <w:rsid w:val="3DAF4761"/>
    <w:rsid w:val="3F99420D"/>
    <w:rsid w:val="41F7419F"/>
    <w:rsid w:val="427F6D2A"/>
    <w:rsid w:val="44644388"/>
    <w:rsid w:val="45089E85"/>
    <w:rsid w:val="46C720DC"/>
    <w:rsid w:val="483CAC7D"/>
    <w:rsid w:val="4B41B80B"/>
    <w:rsid w:val="505AC205"/>
    <w:rsid w:val="51144D9F"/>
    <w:rsid w:val="5197C52C"/>
    <w:rsid w:val="52AE7184"/>
    <w:rsid w:val="52B1B8F0"/>
    <w:rsid w:val="537635D8"/>
    <w:rsid w:val="54B856D7"/>
    <w:rsid w:val="568A893B"/>
    <w:rsid w:val="5E2862D0"/>
    <w:rsid w:val="5F8FAF79"/>
    <w:rsid w:val="60DE1A3A"/>
    <w:rsid w:val="61AF2941"/>
    <w:rsid w:val="61BEC077"/>
    <w:rsid w:val="64190DD7"/>
    <w:rsid w:val="6AE2136C"/>
    <w:rsid w:val="6C1300AA"/>
    <w:rsid w:val="6C7434BA"/>
    <w:rsid w:val="6D278794"/>
    <w:rsid w:val="70553502"/>
    <w:rsid w:val="7063021B"/>
    <w:rsid w:val="72341B9F"/>
    <w:rsid w:val="72B15895"/>
    <w:rsid w:val="7378F40C"/>
    <w:rsid w:val="73ECE1B1"/>
    <w:rsid w:val="79338566"/>
    <w:rsid w:val="7FF9D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585D6"/>
  <w15:chartTrackingRefBased/>
  <w15:docId w15:val="{A49CC696-68C0-45C9-9024-258F5134B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t-EE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85023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842F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FB1"/>
  </w:style>
  <w:style w:type="paragraph" w:styleId="Footer">
    <w:name w:val="footer"/>
    <w:basedOn w:val="Normal"/>
    <w:link w:val="FooterChar"/>
    <w:uiPriority w:val="99"/>
    <w:unhideWhenUsed/>
    <w:rsid w:val="00842F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FB1"/>
  </w:style>
  <w:style w:type="paragraph" w:styleId="ListParagraph">
    <w:name w:val="List Paragraph"/>
    <w:basedOn w:val="Normal"/>
    <w:uiPriority w:val="34"/>
    <w:qFormat/>
    <w:rsid w:val="009A0ED2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A85023"/>
    <w:rPr>
      <w:rFonts w:asciiTheme="majorHAnsi" w:eastAsiaTheme="majorEastAsia" w:hAnsiTheme="majorHAnsi" w:cstheme="majorBidi"/>
      <w:b/>
      <w:bCs/>
      <w:color w:val="156082" w:themeColor="accent1"/>
      <w:sz w:val="26"/>
      <w:szCs w:val="26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F0EE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F0EE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F0EE9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C1A0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C1A0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C1A0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CC8956-FA81-4E0E-AF56-7181F042B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682</Words>
  <Characters>3960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Branding Test</dc:creator>
  <cp:keywords/>
  <dc:description/>
  <cp:lastModifiedBy>Triin Nuudi | Print Best</cp:lastModifiedBy>
  <cp:revision>13</cp:revision>
  <cp:lastPrinted>2024-12-12T12:34:00Z</cp:lastPrinted>
  <dcterms:created xsi:type="dcterms:W3CDTF">2025-08-18T06:22:00Z</dcterms:created>
  <dcterms:modified xsi:type="dcterms:W3CDTF">2026-01-21T10:48:00Z</dcterms:modified>
</cp:coreProperties>
</file>